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F" w:rsidRPr="000A6BEF" w:rsidRDefault="000A6BEF" w:rsidP="000A6B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6BEF">
        <w:rPr>
          <w:rStyle w:val="a4"/>
          <w:sz w:val="28"/>
          <w:szCs w:val="28"/>
        </w:rPr>
        <w:t>МЕТОДИЧЕСКИЕ РЕКОМЕНДАЦИИ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6BEF">
        <w:rPr>
          <w:rStyle w:val="a4"/>
          <w:sz w:val="28"/>
          <w:szCs w:val="28"/>
        </w:rPr>
        <w:t>по внедрению системы мониторинга исполнения должностных обязанностей муниципальными служащими, подверженными риску коррупционных проявлений, и устранению таких рисков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 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rStyle w:val="a4"/>
          <w:sz w:val="28"/>
          <w:szCs w:val="28"/>
        </w:rPr>
        <w:t>Раздел 1. Алгоритм мониторинга исполнения должностных обязанностей муниципальными служащими, подверженными риску коррупционных проявлений, и устранения таких рисков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1. Разработка должностных инструкций муниципальных служащих.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2. Утверждение перечня должностей муниципальной службы, подверженных рискам коррупционных проявлений.</w:t>
      </w:r>
      <w:bookmarkStart w:id="0" w:name="_GoBack"/>
      <w:bookmarkEnd w:id="0"/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3. Определение должностного лица, уполномоченного проводить работу по мониторингу исполнения должностных обязанностей муниципальными служащими, подверженными риску коррупционных проявлений, и устранению таких рисков.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4. Сбор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5. Анализ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6. Разработка и реализация мер по устранению рисков коррупционных проявлений при исполнении муниципальными служащими своих должностных обязанностей.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 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rStyle w:val="a4"/>
          <w:sz w:val="28"/>
          <w:szCs w:val="28"/>
        </w:rPr>
        <w:t>Раздел 2. Методика мониторинга исполнения должностных обязанностей муниципальными служащими, подверженными риску коррупционных проявлений, и устранения таких рисков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Мониторинг исполнения должностных обязанностей муниципальными служащими, подверженными риску коррупционных проявлений (далее – мониторинг), проводится в целях снижения рисков коррупционных проявлений в органе местного самоуправления.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Основными задачами мониторинга являются: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своевременная фиксация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подготовка предложений по решению проблем, возникающих при исполнении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lastRenderedPageBreak/>
        <w:t>- внесение изменений в должностные инструкции муниципальных служащих, замещающих должности, подверженные риску коррупционных проявлений.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Должностная инструкция муниципального служащего – документ, определяющий квалификационные требования к лицу, замещающему должность муниципальной службы, должностные обязанности, основные права и ответственность муниципального служащего при осуществлении им служебной деятельности по замещаемой муниципальной должности.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Должностные инструкции утверждаются представителем нанимателя (работодателем) либо уполномоченным им должностным лицом.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Система мониторинга представляет собой сбор, оценку и анализ информации, касающейся исполнения должностной инструкции муниципальными служащими, замещающими должности, подверженные риску коррупционных проявлений.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Проведение мониторинга охватывает следующие направления: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соответствие квалификационным требованиям, уровню и характеру знаний и навыков, подробная регламентация должностных обязанностей муниципального служащего, замещающего должность, подверженную риску коррупционных проявлений;  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решение  вопросов, по которым муниципальный служащий обязан самостоятельно принимать управленческие и иные решения;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решение  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порядок служебного взаимодействия муниципального служащего в связи с исполнением им должностных обязанностей с муниципальными служащими органа местного самоуправления, должностными лицами органов государственной власти, гражданами и организациями;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показатели эффективности и результативности профессиональной служебной деятельности муниципального служащего;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Объектом мониторинга являются муниципальные служащие, замещающие должности муниципальной службы, подверженные риску коррупционных проявлений.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Перечень должностей муниципальной службы, подверженных риску коррупционных проявлений, утверждается правовым актом соответствующего органа местного самоуправления.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 xml:space="preserve">Для определения перечня должностей муниципальной службы, подверженных риску коррупционных проявлений, можно использовать аналогичный перечень, устанавливающий должности муниципальной службы, замещение которых связано с представлением сведений о своих доходах, об имуществе и обязательствах имущественного характера, а также о доходах, об имуществе и </w:t>
      </w:r>
      <w:r w:rsidRPr="000A6BEF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Общие принципы отнесения должностей муниципальной службы к должностям, подверженным риску коррупционных проявлений содержится в разделе 3 настоящих методических рекомендаций.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сбор информации о деятельности муниципального служащего, замещающего должность муниципальной службы, подверженную риску коррупционных проявлений, по исполнению им должностных обязанностей;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анализ поступающей информации от различных источников (выявление отклонений);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должностную  инструкцию муниципального служащего.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Для проведения мониторинга исполнения должностных обязанностей муниципальными служащими, подверженными риску коррупционных проявлений, и устранению таких рисков проводится анализ служебной деятельности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rStyle w:val="a4"/>
          <w:sz w:val="28"/>
          <w:szCs w:val="28"/>
        </w:rPr>
        <w:t>К примерному перечню таких обстоятельств относятся: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составление запросов и требование документов, не основанных на нормах действующего законодательства;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отступление от установленных сроков решения вопросов (необоснованное сокращение или затягивание сроков действий по исполняемым документам);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принятие решений и совершение действий вопреки нормативно установленному порядку;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неправомерный отказ от использования легально установленного набора документов;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искажение содержания итоговых документов;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принятие решений без проведения надлежащих согласований;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субъективные решения при одинаковых условиях в пользу конкретных физических и юридических лиц;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нарушение установленных сроков рассмотрения жалоб.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Одним из способов получение информации об исполнении муниципальным служащим своих должностных обязанностей является анкетирование.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Анкета предназначена для граждан, обращавшихся в органы местного самоуправления, муниципальных служащих, а также иных заинтересованных лиц.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lastRenderedPageBreak/>
        <w:t>Целью исследования является изучение коррупционных рисков и эффективности противодействия коррупции в органе местного самоуправления.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Анкета заполняется непосредственно в органе местного самоуправления либо заполняется в электронном виде и пересылается на установленный адрес электронной почты.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Анкетирование должно обеспечивать полную анонимность респондентов и конфиденциальность полученных сведений.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Должностное лицо органа местного самоуправления, ответственное за проведение мониторинга исполнения должностных обязанностей муниципальными служащими, подверженными риску коррупционных проявлений, и устранению таких рисков,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Уполномоченное должностное лицо, осуществляющее мониторинг, проводит его постоянно.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При проведении мониторинга должностное лицо, осуществляющее мониторинг, осуществляет следующие функции: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формирует набор показателей, характеризующих исключение коррупционного поведения муниципальных служащих, занимающих должности, подверженные риску коррупционных проявлений;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взаимодействует с уполномоченным органом по противодействию коррупции в органе местного самоуправления по изучению результатов мониторинга и разработке мер по снижению рисков коррупционных проявлений;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- вносит изменения в должностную  инструкцию муниципального служащего, замещающего должность, подверженную риску коррупционных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В случае выявления факторов, способствующих появлению коррупционных правонарушений со стороны муниципальных служащих, замещающих должности, подверженные риску коррупционных проявлений, должностное лицо, осуществляющее мониторинг, готовит и вносит руководителю органа местного самоуправления предложения о внесении изменений в должностные инструкции муниципальных служащих.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В случае, когда внесение изменений в должностную инструкцию муниципального служащего, замещающего должность, подверженную риску коррупционных проявлений, может быть связано с изменением обязательных условий трудового договора, должны быть соблюдены требования трудового законодательства (уведомление муниципального служащего и получения его согласия на изменение трудового договора).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 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lastRenderedPageBreak/>
        <w:t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 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rStyle w:val="a4"/>
          <w:sz w:val="28"/>
          <w:szCs w:val="28"/>
        </w:rPr>
        <w:t>Раздел 3. Перечень должностей муниципальной службы, подверженных риску коррупционных проявлений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К должностям муниципальной службы, подверженных риску коррупционных проявлений, следует относить должности муниципальной службы, исполнение должностных обязанностей по которым предусматривает: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 (</w:t>
      </w:r>
      <w:r w:rsidRPr="000A6BEF">
        <w:rPr>
          <w:rStyle w:val="a5"/>
          <w:sz w:val="28"/>
          <w:szCs w:val="28"/>
        </w:rPr>
        <w:t>руководители всех уровней</w:t>
      </w:r>
      <w:r w:rsidRPr="000A6BEF">
        <w:rPr>
          <w:sz w:val="28"/>
          <w:szCs w:val="28"/>
        </w:rPr>
        <w:t>);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2) предоставление муниципальных услуг гражданам и организациям;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3) осуществление контрольных и надзорных мероприятий;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5) управление муниципальным имуществом;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6) осуществление закупок для муниципальных нужд либо выдачу лицензий и разрешений;</w:t>
      </w:r>
    </w:p>
    <w:p w:rsidR="000A6BEF" w:rsidRPr="000A6BEF" w:rsidRDefault="000A6BEF" w:rsidP="000A6B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6BEF">
        <w:rPr>
          <w:sz w:val="28"/>
          <w:szCs w:val="28"/>
        </w:rPr>
        <w:t>7) хранение и распределение материально-технических ресурсов.</w:t>
      </w:r>
    </w:p>
    <w:p w:rsidR="004A3B14" w:rsidRPr="000A6BEF" w:rsidRDefault="004A3B14" w:rsidP="000A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B14" w:rsidRPr="000A6BEF" w:rsidSect="000A6B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2A"/>
    <w:rsid w:val="000A6BEF"/>
    <w:rsid w:val="004A3B14"/>
    <w:rsid w:val="007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BEF"/>
    <w:rPr>
      <w:b/>
      <w:bCs/>
    </w:rPr>
  </w:style>
  <w:style w:type="character" w:styleId="a5">
    <w:name w:val="Emphasis"/>
    <w:basedOn w:val="a0"/>
    <w:uiPriority w:val="20"/>
    <w:qFormat/>
    <w:rsid w:val="000A6B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BEF"/>
    <w:rPr>
      <w:b/>
      <w:bCs/>
    </w:rPr>
  </w:style>
  <w:style w:type="character" w:styleId="a5">
    <w:name w:val="Emphasis"/>
    <w:basedOn w:val="a0"/>
    <w:uiPriority w:val="20"/>
    <w:qFormat/>
    <w:rsid w:val="000A6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2020-02-27T12:43:00Z</dcterms:created>
  <dcterms:modified xsi:type="dcterms:W3CDTF">2020-02-27T12:45:00Z</dcterms:modified>
</cp:coreProperties>
</file>