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26" w:rsidRDefault="00185826" w:rsidP="00185826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185826" w:rsidRDefault="00185826" w:rsidP="00185826">
      <w:pPr>
        <w:widowControl w:val="0"/>
        <w:autoSpaceDE w:val="0"/>
        <w:autoSpaceDN w:val="0"/>
        <w:adjustRightInd w:val="0"/>
        <w:jc w:val="right"/>
      </w:pPr>
      <w:r>
        <w:t>к федеральной целевой программе</w:t>
      </w:r>
    </w:p>
    <w:p w:rsidR="00185826" w:rsidRDefault="00185826" w:rsidP="00185826">
      <w:pPr>
        <w:widowControl w:val="0"/>
        <w:autoSpaceDE w:val="0"/>
        <w:autoSpaceDN w:val="0"/>
        <w:adjustRightInd w:val="0"/>
        <w:jc w:val="right"/>
      </w:pPr>
      <w:r>
        <w:t>"Устойчивое развитие сельских</w:t>
      </w:r>
    </w:p>
    <w:p w:rsidR="00185826" w:rsidRDefault="00185826" w:rsidP="00185826">
      <w:pPr>
        <w:widowControl w:val="0"/>
        <w:autoSpaceDE w:val="0"/>
        <w:autoSpaceDN w:val="0"/>
        <w:adjustRightInd w:val="0"/>
        <w:jc w:val="right"/>
      </w:pPr>
      <w:r>
        <w:t>территорий на 2014 - 2017 годы</w:t>
      </w:r>
    </w:p>
    <w:p w:rsidR="00185826" w:rsidRDefault="00185826" w:rsidP="00185826">
      <w:pPr>
        <w:widowControl w:val="0"/>
        <w:autoSpaceDE w:val="0"/>
        <w:autoSpaceDN w:val="0"/>
        <w:adjustRightInd w:val="0"/>
        <w:jc w:val="right"/>
      </w:pPr>
      <w:r>
        <w:t>и на период до 2020 года"</w:t>
      </w:r>
    </w:p>
    <w:p w:rsidR="00185826" w:rsidRDefault="00185826" w:rsidP="00185826">
      <w:pPr>
        <w:widowControl w:val="0"/>
        <w:autoSpaceDE w:val="0"/>
        <w:autoSpaceDN w:val="0"/>
        <w:adjustRightInd w:val="0"/>
        <w:ind w:firstLine="540"/>
        <w:jc w:val="both"/>
      </w:pPr>
    </w:p>
    <w:p w:rsidR="00185826" w:rsidRDefault="00185826" w:rsidP="00185826">
      <w:pPr>
        <w:widowControl w:val="0"/>
        <w:autoSpaceDE w:val="0"/>
        <w:autoSpaceDN w:val="0"/>
        <w:adjustRightInd w:val="0"/>
        <w:jc w:val="center"/>
      </w:pPr>
      <w:r>
        <w:t xml:space="preserve"> ВЫПИСКА ИЗ ТИПОВОГО ПОЛОЖЕНИЯ</w:t>
      </w:r>
    </w:p>
    <w:p w:rsidR="00185826" w:rsidRDefault="00185826" w:rsidP="00185826">
      <w:pPr>
        <w:widowControl w:val="0"/>
        <w:autoSpaceDE w:val="0"/>
        <w:autoSpaceDN w:val="0"/>
        <w:adjustRightInd w:val="0"/>
        <w:jc w:val="center"/>
      </w:pPr>
      <w:r>
        <w:t>О ПРЕДОСТАВЛЕНИИ СОЦИАЛЬНЫХ ВЫПЛАТ НА СТРОИТЕЛЬСТВО</w:t>
      </w:r>
    </w:p>
    <w:p w:rsidR="00185826" w:rsidRDefault="00185826" w:rsidP="00185826">
      <w:pPr>
        <w:widowControl w:val="0"/>
        <w:autoSpaceDE w:val="0"/>
        <w:autoSpaceDN w:val="0"/>
        <w:adjustRightInd w:val="0"/>
        <w:jc w:val="center"/>
      </w:pPr>
      <w:r>
        <w:t>(ПРИОБРЕТЕНИЕ) ЖИЛЬЯ  МОЛОДЫМ СЕМЬЯМ И МОЛОДЫМ СПЕЦИАЛИСТАМ ПРОЖИВАЮЩИМ И РАБОТАЮЩИМ В СЕЛЬСКОЙ МЕСТНОСТИ</w:t>
      </w:r>
    </w:p>
    <w:p w:rsidR="00185826" w:rsidRDefault="00185826" w:rsidP="00185826">
      <w:pPr>
        <w:widowControl w:val="0"/>
        <w:autoSpaceDE w:val="0"/>
        <w:autoSpaceDN w:val="0"/>
        <w:adjustRightInd w:val="0"/>
        <w:ind w:firstLine="540"/>
        <w:jc w:val="both"/>
      </w:pPr>
    </w:p>
    <w:p w:rsidR="00185826" w:rsidRPr="008C608C" w:rsidRDefault="00185826" w:rsidP="00185826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0" w:name="Par971"/>
      <w:bookmarkEnd w:id="0"/>
      <w:r w:rsidRPr="008C608C">
        <w:rPr>
          <w:b/>
          <w:sz w:val="28"/>
          <w:szCs w:val="28"/>
        </w:rPr>
        <w:t>III. Порядок предоставления социальных выплат молодым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608C">
        <w:rPr>
          <w:b/>
          <w:sz w:val="28"/>
          <w:szCs w:val="28"/>
        </w:rPr>
        <w:t>семьям и молодым специалистам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74"/>
      <w:bookmarkEnd w:id="1"/>
      <w:r w:rsidRPr="008C608C">
        <w:rPr>
          <w:sz w:val="28"/>
          <w:szCs w:val="28"/>
        </w:rPr>
        <w:t>32. Право на получение социальных выплат на условиях, предусмотренных настоящим разделом, имеют: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 xml:space="preserve">а) </w:t>
      </w:r>
      <w:r w:rsidRPr="00BB291A">
        <w:rPr>
          <w:b/>
          <w:sz w:val="28"/>
          <w:szCs w:val="28"/>
        </w:rPr>
        <w:t>молодая семья</w:t>
      </w:r>
      <w:r w:rsidRPr="008C608C">
        <w:rPr>
          <w:sz w:val="28"/>
          <w:szCs w:val="28"/>
        </w:rPr>
        <w:t>, под которой понимаются состоящие в зарегистрированном браке лица в возрасте на дату подачи заявления не старше 35 лет,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усыновленных, в случае если соблюдаются в совокупности следующие условия:</w:t>
      </w:r>
    </w:p>
    <w:p w:rsidR="00185826" w:rsidRPr="00BB291A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B291A">
        <w:rPr>
          <w:b/>
          <w:sz w:val="28"/>
          <w:szCs w:val="28"/>
        </w:rPr>
        <w:t>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>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>признание молодой семьи нуждающейся в улучшении жилищных условий;</w:t>
      </w:r>
    </w:p>
    <w:p w:rsidR="00185826" w:rsidRPr="00BB291A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B291A">
        <w:rPr>
          <w:b/>
          <w:sz w:val="28"/>
          <w:szCs w:val="28"/>
        </w:rPr>
        <w:t xml:space="preserve">наличие у молодой семьи собственных и (или) заемных средств </w:t>
      </w:r>
      <w:r w:rsidR="00BB291A" w:rsidRPr="00BB291A">
        <w:rPr>
          <w:b/>
          <w:sz w:val="28"/>
          <w:szCs w:val="28"/>
        </w:rPr>
        <w:t>в размере не менее 30 процентов расчетной стоимости строительства (приобретения) жилья</w:t>
      </w:r>
      <w:r w:rsidRPr="00BB291A">
        <w:rPr>
          <w:b/>
          <w:sz w:val="28"/>
          <w:szCs w:val="28"/>
        </w:rPr>
        <w:t>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 xml:space="preserve">б) </w:t>
      </w:r>
      <w:r w:rsidRPr="00BB291A">
        <w:rPr>
          <w:b/>
          <w:sz w:val="28"/>
          <w:szCs w:val="28"/>
        </w:rPr>
        <w:t>молодой специалист</w:t>
      </w:r>
      <w:r w:rsidRPr="008C608C">
        <w:rPr>
          <w:sz w:val="28"/>
          <w:szCs w:val="28"/>
        </w:rPr>
        <w:t xml:space="preserve">, под которым понимается одиноко проживающее или состоящее в браке лицо в возрасте </w:t>
      </w:r>
      <w:r w:rsidRPr="00BB291A">
        <w:rPr>
          <w:b/>
          <w:sz w:val="28"/>
          <w:szCs w:val="28"/>
        </w:rPr>
        <w:t>на дату подачи заявления не старше 35 лет</w:t>
      </w:r>
      <w:r w:rsidRPr="008C608C">
        <w:rPr>
          <w:sz w:val="28"/>
          <w:szCs w:val="28"/>
        </w:rPr>
        <w:t>, имеющее законченное высшее (среднее, начальное) профессиональное образование, в случае если соблюдаются в совокупности следующие условия: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291A">
        <w:rPr>
          <w:b/>
          <w:sz w:val="28"/>
          <w:szCs w:val="28"/>
        </w:rPr>
        <w:t>работа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</w:t>
      </w:r>
      <w:r w:rsidRPr="008C608C">
        <w:rPr>
          <w:sz w:val="28"/>
          <w:szCs w:val="28"/>
        </w:rPr>
        <w:t>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>постоянное проживание в сельской местности,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>признание молодого специалиста нуждающимся в улучшении жилищных условий;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>наличие у молодого специалиста собственных и (или) заемных средств в</w:t>
      </w:r>
      <w:r w:rsidR="0007564A">
        <w:rPr>
          <w:sz w:val="28"/>
          <w:szCs w:val="28"/>
        </w:rPr>
        <w:t xml:space="preserve"> </w:t>
      </w:r>
      <w:r w:rsidRPr="008C608C">
        <w:rPr>
          <w:sz w:val="28"/>
          <w:szCs w:val="28"/>
        </w:rPr>
        <w:t>.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85"/>
      <w:bookmarkEnd w:id="2"/>
      <w:r w:rsidRPr="008C608C">
        <w:rPr>
          <w:sz w:val="28"/>
          <w:szCs w:val="28"/>
        </w:rPr>
        <w:t xml:space="preserve">33. Право на получение социальной выплаты имеют также молодые семьи и молодые специалисты, изъявившие желание постоянно проживать и работать по </w:t>
      </w:r>
      <w:r w:rsidRPr="008C608C">
        <w:rPr>
          <w:sz w:val="28"/>
          <w:szCs w:val="28"/>
        </w:rPr>
        <w:lastRenderedPageBreak/>
        <w:t>трудовому договору или осуществлять индивидуальную предпринимательскую деятельность в агропромышленном комплексе или социальной сфере (основное место работы) в сельской местности.</w:t>
      </w:r>
    </w:p>
    <w:p w:rsidR="00185826" w:rsidRPr="0007564A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7564A">
        <w:rPr>
          <w:b/>
          <w:sz w:val="28"/>
          <w:szCs w:val="28"/>
        </w:rPr>
        <w:t xml:space="preserve">34. Под молодыми семьями и молодыми специалистами, указанными в </w:t>
      </w:r>
      <w:hyperlink w:anchor="Par985" w:history="1">
        <w:r w:rsidRPr="0007564A">
          <w:rPr>
            <w:b/>
            <w:color w:val="0000FF"/>
            <w:sz w:val="28"/>
            <w:szCs w:val="28"/>
          </w:rPr>
          <w:t>пункте 33</w:t>
        </w:r>
      </w:hyperlink>
      <w:r w:rsidRPr="0007564A">
        <w:rPr>
          <w:b/>
          <w:sz w:val="28"/>
          <w:szCs w:val="28"/>
        </w:rPr>
        <w:t xml:space="preserve"> настоящего Типового положения, понимаются: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987"/>
      <w:bookmarkEnd w:id="3"/>
      <w:r w:rsidRPr="008C608C">
        <w:rPr>
          <w:sz w:val="28"/>
          <w:szCs w:val="28"/>
        </w:rPr>
        <w:t>а) молодые семьи и молодые специалисты, соответствующие в совокупности следующим условиям:</w:t>
      </w:r>
    </w:p>
    <w:p w:rsidR="00185826" w:rsidRPr="0007564A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C608C">
        <w:rPr>
          <w:sz w:val="28"/>
          <w:szCs w:val="28"/>
        </w:rPr>
        <w:t xml:space="preserve">переехали в сельскую местность в границах соответствующего муниципального района (городского округа), в которой </w:t>
      </w:r>
      <w:r w:rsidRPr="0007564A">
        <w:rPr>
          <w:b/>
          <w:sz w:val="28"/>
          <w:szCs w:val="28"/>
        </w:rPr>
        <w:t>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сфере, из других муниципальных образований;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>проживают на территории указанного муниципального района (городского округа) на условиях найма, аренды, безвозмездного пользования, либо иных основаниях, предусмотренных законодательством Российской Федерации;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>зарегистрированы по месту пребывания в соответствии с законодательством Российской Федерации;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991"/>
      <w:bookmarkEnd w:id="4"/>
      <w:r w:rsidRPr="008C608C">
        <w:rPr>
          <w:sz w:val="28"/>
          <w:szCs w:val="28"/>
        </w:rPr>
        <w:t>б) учащиеся последнего курса образовательного учреждения высшего (среднего, начального) профессионального образования, заключившие соглашения с работодателем (органом местного самоуправления) о трудоустройстве в сельской местности, в которой изъявили желание постоянно проживать и работать по трудовому договору (осуществлять индивидуальную предпринимательскую деятельность) в агропромышленном комплексе или социальной сфере по окончании этого образовательного учреждения.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>35. В настоящем Типовом положении:</w:t>
      </w:r>
    </w:p>
    <w:p w:rsidR="00185826" w:rsidRPr="0007564A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7564A">
        <w:rPr>
          <w:b/>
          <w:sz w:val="28"/>
          <w:szCs w:val="28"/>
        </w:rPr>
        <w:t xml:space="preserve">а) под агропромышленным комплексом понимаются сельскохозяйственные товаропроизводители, признанные таковыми в соответствии со </w:t>
      </w:r>
      <w:hyperlink r:id="rId4" w:history="1">
        <w:r w:rsidRPr="0007564A">
          <w:rPr>
            <w:b/>
            <w:color w:val="0000FF"/>
            <w:sz w:val="28"/>
            <w:szCs w:val="28"/>
          </w:rPr>
          <w:t>статьей 3</w:t>
        </w:r>
      </w:hyperlink>
      <w:r w:rsidRPr="0007564A">
        <w:rPr>
          <w:b/>
          <w:sz w:val="28"/>
          <w:szCs w:val="28"/>
        </w:rPr>
        <w:t xml:space="preserve"> Федерального закона "О развитии сельского хозяйства";</w:t>
      </w:r>
    </w:p>
    <w:p w:rsidR="00185826" w:rsidRPr="0007564A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7564A">
        <w:rPr>
          <w:b/>
          <w:sz w:val="28"/>
          <w:szCs w:val="28"/>
        </w:rPr>
        <w:t>б) под социальной сферой понимаются организации независимо от их организационно-правовой формы (индивидуальные предприниматели), выполняющие работы или оказывающие услуги в сельской местности в области здравоохранения, в том числе ветеринарной деятельности в сфере агропромышленного комплекса, образования, социального обслуживания, культуры, физической культуры и спорта.</w:t>
      </w:r>
    </w:p>
    <w:p w:rsidR="00185826" w:rsidRPr="0007564A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5" w:name="Par995"/>
      <w:bookmarkEnd w:id="5"/>
      <w:r w:rsidRPr="0007564A">
        <w:rPr>
          <w:b/>
          <w:sz w:val="28"/>
          <w:szCs w:val="28"/>
        </w:rPr>
        <w:t>36. Предоставление молодым семьям и молодым специалистам социальных выплат осуществляется согласно следующей очередности: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 xml:space="preserve">а) молодым семьям и молодым специалистам, указанным в </w:t>
      </w:r>
      <w:hyperlink w:anchor="Par991" w:history="1">
        <w:r w:rsidRPr="008C608C">
          <w:rPr>
            <w:color w:val="0000FF"/>
            <w:sz w:val="28"/>
            <w:szCs w:val="28"/>
          </w:rPr>
          <w:t>подпункте "б" пункта 34</w:t>
        </w:r>
      </w:hyperlink>
      <w:r w:rsidRPr="008C608C">
        <w:rPr>
          <w:sz w:val="28"/>
          <w:szCs w:val="28"/>
        </w:rPr>
        <w:t xml:space="preserve"> настоящего Типового положения,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(квартир);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 xml:space="preserve">б) молодым семьям и молодым специалистам, указанным в </w:t>
      </w:r>
      <w:hyperlink w:anchor="Par991" w:history="1">
        <w:r w:rsidRPr="008C608C">
          <w:rPr>
            <w:color w:val="0000FF"/>
            <w:sz w:val="28"/>
            <w:szCs w:val="28"/>
          </w:rPr>
          <w:t>подпункте "б" пункта 34</w:t>
        </w:r>
      </w:hyperlink>
      <w:r w:rsidRPr="008C608C">
        <w:rPr>
          <w:sz w:val="28"/>
          <w:szCs w:val="28"/>
        </w:rPr>
        <w:t xml:space="preserve"> настоящего Типового положения, изъявившим желание работать по трудовому договору или осуществлять индивидуальную предпринимательскую </w:t>
      </w:r>
      <w:r w:rsidRPr="008C608C">
        <w:rPr>
          <w:sz w:val="28"/>
          <w:szCs w:val="28"/>
        </w:rPr>
        <w:lastRenderedPageBreak/>
        <w:t>деятельность в агропромышленном комплексе и улучшить жилищные условия путем приобретения жилых помещений;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 xml:space="preserve">в) молодым семьям и молодым специалистам, указанным в </w:t>
      </w:r>
      <w:hyperlink w:anchor="Par987" w:history="1">
        <w:r w:rsidRPr="008C608C">
          <w:rPr>
            <w:color w:val="0000FF"/>
            <w:sz w:val="28"/>
            <w:szCs w:val="28"/>
          </w:rPr>
          <w:t>подпункте "а" пункта 34</w:t>
        </w:r>
      </w:hyperlink>
      <w:r w:rsidRPr="008C608C">
        <w:rPr>
          <w:sz w:val="28"/>
          <w:szCs w:val="28"/>
        </w:rPr>
        <w:t xml:space="preserve"> настоящего Типового положения, работающим по трудовым договорам или осуществляющим индивидуальную предпринимательскую деятельность в агропромышленном комплексе,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 xml:space="preserve">г) молодым семьям и молодым специалистам, указанным в </w:t>
      </w:r>
      <w:hyperlink w:anchor="Par987" w:history="1">
        <w:r w:rsidRPr="008C608C">
          <w:rPr>
            <w:color w:val="0000FF"/>
            <w:sz w:val="28"/>
            <w:szCs w:val="28"/>
          </w:rPr>
          <w:t>подпункте "а" пункта 34</w:t>
        </w:r>
      </w:hyperlink>
      <w:r w:rsidRPr="008C608C">
        <w:rPr>
          <w:sz w:val="28"/>
          <w:szCs w:val="28"/>
        </w:rPr>
        <w:t xml:space="preserve"> настоящего Типового положения, работающим по трудовым договорам или осуществляющим индивидуальную предпринимательскую деятельность в агропромышленном комплексе, изъявившим желание улучшить жилищные условия путем приобретения жилых помещений;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C608C">
        <w:rPr>
          <w:sz w:val="28"/>
          <w:szCs w:val="28"/>
        </w:rPr>
        <w:t>д</w:t>
      </w:r>
      <w:proofErr w:type="spellEnd"/>
      <w:r w:rsidRPr="008C608C">
        <w:rPr>
          <w:sz w:val="28"/>
          <w:szCs w:val="28"/>
        </w:rPr>
        <w:t xml:space="preserve">) молодым семьям и молодым специалистам, указанным в </w:t>
      </w:r>
      <w:hyperlink w:anchor="Par974" w:history="1">
        <w:r w:rsidRPr="008C608C">
          <w:rPr>
            <w:color w:val="0000FF"/>
            <w:sz w:val="28"/>
            <w:szCs w:val="28"/>
          </w:rPr>
          <w:t>пункте 32</w:t>
        </w:r>
      </w:hyperlink>
      <w:r w:rsidRPr="008C608C">
        <w:rPr>
          <w:sz w:val="28"/>
          <w:szCs w:val="28"/>
        </w:rPr>
        <w:t xml:space="preserve"> настоящего Типового положения, работающим по трудовым договорам или осуществляющим индивидуальную предпринимательскую деятельность в агропромышленном комплексе,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 xml:space="preserve">е) молодым семьям и молодым специалистам, указанным в </w:t>
      </w:r>
      <w:hyperlink w:anchor="Par974" w:history="1">
        <w:r w:rsidRPr="008C608C">
          <w:rPr>
            <w:color w:val="0000FF"/>
            <w:sz w:val="28"/>
            <w:szCs w:val="28"/>
          </w:rPr>
          <w:t>пункте 32</w:t>
        </w:r>
      </w:hyperlink>
      <w:r w:rsidRPr="008C608C">
        <w:rPr>
          <w:sz w:val="28"/>
          <w:szCs w:val="28"/>
        </w:rPr>
        <w:t xml:space="preserve"> настоящего Типового положения, работающим по трудовым договорам или осуществляющим индивидуальную предпринимательскую деятельность в агропромышленном комплексе, изъявившим желание улучшить жилищные условия путем приобретения жилых помещений;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 xml:space="preserve">ж) молодым семьям и молодым специалистам, указанным в </w:t>
      </w:r>
      <w:hyperlink w:anchor="Par974" w:history="1">
        <w:r w:rsidRPr="008C608C">
          <w:rPr>
            <w:color w:val="0000FF"/>
            <w:sz w:val="28"/>
            <w:szCs w:val="28"/>
          </w:rPr>
          <w:t>пунктах 32</w:t>
        </w:r>
      </w:hyperlink>
      <w:r w:rsidRPr="008C608C">
        <w:rPr>
          <w:sz w:val="28"/>
          <w:szCs w:val="28"/>
        </w:rPr>
        <w:t xml:space="preserve"> и </w:t>
      </w:r>
      <w:hyperlink w:anchor="Par985" w:history="1">
        <w:r w:rsidRPr="008C608C">
          <w:rPr>
            <w:color w:val="0000FF"/>
            <w:sz w:val="28"/>
            <w:szCs w:val="28"/>
          </w:rPr>
          <w:t>33</w:t>
        </w:r>
      </w:hyperlink>
      <w:r w:rsidRPr="008C608C">
        <w:rPr>
          <w:sz w:val="28"/>
          <w:szCs w:val="28"/>
        </w:rPr>
        <w:t xml:space="preserve"> настоящего Типового положения, работающим (изъявившим желание работать) по трудовым договорам или осуществляющим (изъявившим желание осуществлять) индивидуальную предпринимательскую деятельность в социальной сфере,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C608C">
        <w:rPr>
          <w:sz w:val="28"/>
          <w:szCs w:val="28"/>
        </w:rPr>
        <w:t>з</w:t>
      </w:r>
      <w:proofErr w:type="spellEnd"/>
      <w:r w:rsidRPr="008C608C">
        <w:rPr>
          <w:sz w:val="28"/>
          <w:szCs w:val="28"/>
        </w:rPr>
        <w:t xml:space="preserve">) молодым семьям и молодым специалистам, указанным в </w:t>
      </w:r>
      <w:hyperlink w:anchor="Par974" w:history="1">
        <w:r w:rsidRPr="008C608C">
          <w:rPr>
            <w:color w:val="0000FF"/>
            <w:sz w:val="28"/>
            <w:szCs w:val="28"/>
          </w:rPr>
          <w:t>пунктах 32</w:t>
        </w:r>
      </w:hyperlink>
      <w:r w:rsidRPr="008C608C">
        <w:rPr>
          <w:sz w:val="28"/>
          <w:szCs w:val="28"/>
        </w:rPr>
        <w:t xml:space="preserve"> и </w:t>
      </w:r>
      <w:hyperlink w:anchor="Par985" w:history="1">
        <w:r w:rsidRPr="008C608C">
          <w:rPr>
            <w:color w:val="0000FF"/>
            <w:sz w:val="28"/>
            <w:szCs w:val="28"/>
          </w:rPr>
          <w:t>33</w:t>
        </w:r>
      </w:hyperlink>
      <w:r w:rsidRPr="008C608C">
        <w:rPr>
          <w:sz w:val="28"/>
          <w:szCs w:val="28"/>
        </w:rPr>
        <w:t xml:space="preserve"> настоящего Типового положения, работающим (изъявившим желание работать) по трудовым договорам или осуществляющим (изъявившим желание осуществлять) индивидуальную предпринимательскую деятельность в социальной сфере, изъявившим желание улучшить жилищные условия путем приобретения жилых помещений.</w:t>
      </w:r>
    </w:p>
    <w:p w:rsidR="0007564A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 xml:space="preserve">37. В каждой из указанных в </w:t>
      </w:r>
      <w:hyperlink w:anchor="Par995" w:history="1">
        <w:r w:rsidRPr="008C608C">
          <w:rPr>
            <w:color w:val="0000FF"/>
            <w:sz w:val="28"/>
            <w:szCs w:val="28"/>
          </w:rPr>
          <w:t>пункте 36</w:t>
        </w:r>
      </w:hyperlink>
      <w:r w:rsidRPr="008C608C">
        <w:rPr>
          <w:sz w:val="28"/>
          <w:szCs w:val="28"/>
        </w:rPr>
        <w:t xml:space="preserve"> настоящего Типового положения групп очередность определяется в хронологической последовательности по дате подачи заявления</w:t>
      </w:r>
      <w:r w:rsidR="0007564A">
        <w:rPr>
          <w:sz w:val="28"/>
          <w:szCs w:val="28"/>
        </w:rPr>
        <w:t>.</w:t>
      </w:r>
      <w:r w:rsidRPr="008C608C">
        <w:rPr>
          <w:sz w:val="28"/>
          <w:szCs w:val="28"/>
        </w:rPr>
        <w:t xml:space="preserve"> </w:t>
      </w:r>
      <w:bookmarkStart w:id="6" w:name="Par1005"/>
      <w:bookmarkEnd w:id="6"/>
    </w:p>
    <w:p w:rsidR="00185826" w:rsidRPr="0007564A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7564A">
        <w:rPr>
          <w:b/>
          <w:sz w:val="28"/>
          <w:szCs w:val="28"/>
        </w:rPr>
        <w:t>38. Молодые семьи и молодые специалисты представляют в органы местного самоуправления заявления по форме с приложением: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06"/>
      <w:bookmarkEnd w:id="7"/>
      <w:r w:rsidRPr="008C608C">
        <w:rPr>
          <w:sz w:val="28"/>
          <w:szCs w:val="28"/>
        </w:rPr>
        <w:t>а) копий документов, удостоверяющих личность заявителя и членов его семьи;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>б) копии документа об образовании молодого специалиста либо справки из образовательного учреждения о его обучении на последнем курсе этого образовательного учреждения;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>в) копии свидетельства о браке (для лиц, состоящих в браке);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lastRenderedPageBreak/>
        <w:t>г) копий свидетельств о рождении или об усыновлении ребенка (детей);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C608C">
        <w:rPr>
          <w:sz w:val="28"/>
          <w:szCs w:val="28"/>
        </w:rPr>
        <w:t>д</w:t>
      </w:r>
      <w:proofErr w:type="spellEnd"/>
      <w:r w:rsidRPr="008C608C">
        <w:rPr>
          <w:sz w:val="28"/>
          <w:szCs w:val="28"/>
        </w:rPr>
        <w:t>) копии трудового договора с работодателем (для работающих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>е) копии соглашения с работодателем (органом местного самоуправления) о трудоустройстве в сельской местности по окончании образовательного учреждения (для учащихся последних курсов образовательных учреждений);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012"/>
      <w:bookmarkEnd w:id="8"/>
      <w:r w:rsidRPr="008C608C">
        <w:rPr>
          <w:sz w:val="28"/>
          <w:szCs w:val="28"/>
        </w:rPr>
        <w:t>ж) документов, подтверждающих признание заявителя нуждающимся в улучшении жилищных условий (для лиц, постоянно пр</w:t>
      </w:r>
      <w:r w:rsidR="0007564A">
        <w:rPr>
          <w:sz w:val="28"/>
          <w:szCs w:val="28"/>
        </w:rPr>
        <w:t>оживающих в сельской местности);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C608C">
        <w:rPr>
          <w:sz w:val="28"/>
          <w:szCs w:val="28"/>
        </w:rPr>
        <w:t>з</w:t>
      </w:r>
      <w:proofErr w:type="spellEnd"/>
      <w:r w:rsidRPr="008C608C">
        <w:rPr>
          <w:sz w:val="28"/>
          <w:szCs w:val="28"/>
        </w:rPr>
        <w:t>) копий документов, подтверждающих наличие у заявителя собственных и (или) заемных сред</w:t>
      </w:r>
      <w:r w:rsidR="0007564A">
        <w:rPr>
          <w:sz w:val="28"/>
          <w:szCs w:val="28"/>
        </w:rPr>
        <w:t>ств</w:t>
      </w:r>
      <w:r w:rsidRPr="008C608C">
        <w:rPr>
          <w:sz w:val="28"/>
          <w:szCs w:val="28"/>
        </w:rPr>
        <w:t>. Перечень таких документов, сроки и порядок их представления определяются органом исполнительной власти;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>и) иных документов, предусматривающих разрешительные документы на строительство жилья, а также документы, подтверждающие стоимость жилья, планируемого к строительству (приобретению). Перечень таких документов, сроки и порядок их представления определяются органом исполнительной власти.</w:t>
      </w:r>
    </w:p>
    <w:p w:rsidR="00185826" w:rsidRPr="008C608C" w:rsidRDefault="00185826" w:rsidP="001858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08C">
        <w:rPr>
          <w:sz w:val="28"/>
          <w:szCs w:val="28"/>
        </w:rPr>
        <w:t>39. Копии документов</w:t>
      </w:r>
      <w:r w:rsidR="0007564A">
        <w:rPr>
          <w:sz w:val="28"/>
          <w:szCs w:val="28"/>
        </w:rPr>
        <w:t xml:space="preserve"> </w:t>
      </w:r>
      <w:r w:rsidRPr="008C608C">
        <w:rPr>
          <w:sz w:val="28"/>
          <w:szCs w:val="28"/>
        </w:rPr>
        <w:t xml:space="preserve">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</w:t>
      </w:r>
      <w:hyperlink r:id="rId5" w:history="1">
        <w:r w:rsidRPr="008C608C">
          <w:rPr>
            <w:color w:val="0000FF"/>
            <w:sz w:val="28"/>
            <w:szCs w:val="28"/>
          </w:rPr>
          <w:t>законодательством</w:t>
        </w:r>
      </w:hyperlink>
      <w:r w:rsidRPr="008C608C">
        <w:rPr>
          <w:sz w:val="28"/>
          <w:szCs w:val="28"/>
        </w:rPr>
        <w:t xml:space="preserve"> Российской Федерации порядке.</w:t>
      </w:r>
    </w:p>
    <w:sectPr w:rsidR="00185826" w:rsidRPr="008C608C" w:rsidSect="0018582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5826"/>
    <w:rsid w:val="0007564A"/>
    <w:rsid w:val="00185826"/>
    <w:rsid w:val="006F65BB"/>
    <w:rsid w:val="008A7F69"/>
    <w:rsid w:val="00A54721"/>
    <w:rsid w:val="00BB291A"/>
    <w:rsid w:val="00D5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B364A340257913315828C3683032D059A4A529D6198B87E45B7275BD84B34E9DCD0FB30A6D3A23v5V8M" TargetMode="External"/><Relationship Id="rId4" Type="http://schemas.openxmlformats.org/officeDocument/2006/relationships/hyperlink" Target="consultantplus://offline/ref=36B364A340257913315828C3683032D059A4A928DD1A8B87E45B7275BD84B34E9DCD0FB30A6D3927v5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2015-02-17T11:47:00Z</cp:lastPrinted>
  <dcterms:created xsi:type="dcterms:W3CDTF">2015-02-17T09:56:00Z</dcterms:created>
  <dcterms:modified xsi:type="dcterms:W3CDTF">2015-02-17T11:47:00Z</dcterms:modified>
</cp:coreProperties>
</file>