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7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4355"/>
        <w:gridCol w:w="5512"/>
      </w:tblGrid>
      <w:tr w:rsidR="00895FE5" w:rsidRPr="00660F0B" w:rsidTr="00544EE4">
        <w:trPr>
          <w:trHeight w:val="2821"/>
        </w:trPr>
        <w:tc>
          <w:tcPr>
            <w:tcW w:w="10467" w:type="dxa"/>
            <w:gridSpan w:val="3"/>
            <w:tcBorders>
              <w:top w:val="dotted" w:sz="4" w:space="0" w:color="auto"/>
              <w:left w:val="dotted" w:sz="4" w:space="0" w:color="auto"/>
              <w:bottom w:val="thickThinMediumGap" w:sz="24" w:space="0" w:color="auto"/>
              <w:right w:val="dotted" w:sz="4" w:space="0" w:color="auto"/>
            </w:tcBorders>
          </w:tcPr>
          <w:p w:rsidR="00544EE4" w:rsidRPr="00CF390C" w:rsidRDefault="00895FE5" w:rsidP="00544E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column">
                    <wp:posOffset>2560320</wp:posOffset>
                  </wp:positionH>
                  <wp:positionV relativeFrom="paragraph">
                    <wp:posOffset>105410</wp:posOffset>
                  </wp:positionV>
                  <wp:extent cx="945515" cy="1097280"/>
                  <wp:effectExtent l="0" t="0" r="698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NewRomanPSMT" w:hAnsi="TimesNewRomanPSMT"/>
                <w:color w:val="000000"/>
              </w:rPr>
              <w:t> </w:t>
            </w:r>
            <w:r w:rsidR="00544EE4" w:rsidRPr="00CF390C">
              <w:rPr>
                <w:b/>
                <w:sz w:val="22"/>
                <w:szCs w:val="22"/>
              </w:rPr>
              <w:t>МЕСТНАЯ АДМИНИСТРАЦИЯ СЕЛЬСКОГО ПОСЕЛЕНИЯ БЕЛОКАМЕНСКОЕ  ЗОЛЬСКОГО МУНИЦИПАЛЬНОГО РАЙОНА КАБАРДИНО-БАЛКАРСКОЙ РЕСПУБЛИКИ</w:t>
            </w:r>
          </w:p>
          <w:p w:rsidR="00544EE4" w:rsidRPr="00CF390C" w:rsidRDefault="00544EE4" w:rsidP="00544EE4">
            <w:pPr>
              <w:jc w:val="center"/>
              <w:rPr>
                <w:bCs/>
                <w:sz w:val="22"/>
                <w:szCs w:val="22"/>
              </w:rPr>
            </w:pPr>
          </w:p>
          <w:p w:rsidR="00544EE4" w:rsidRPr="00CF390C" w:rsidRDefault="00544EE4" w:rsidP="00544EE4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CF390C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КЪЭБЭРДЭЙ – БАЛЪКЪЭР РЕСПУБЛИКЭМ И ДЗЭЛЫКЪУЭ КУЕЙМ ЩЫЩ</w:t>
            </w:r>
          </w:p>
          <w:p w:rsidR="00544EE4" w:rsidRPr="00CF390C" w:rsidRDefault="00544EE4" w:rsidP="00544EE4">
            <w:pPr>
              <w:jc w:val="center"/>
              <w:rPr>
                <w:b/>
                <w:sz w:val="22"/>
                <w:szCs w:val="22"/>
              </w:rPr>
            </w:pPr>
            <w:r w:rsidRPr="00CF390C">
              <w:rPr>
                <w:b/>
                <w:sz w:val="22"/>
                <w:szCs w:val="22"/>
              </w:rPr>
              <w:t xml:space="preserve">БЕЛОКАМЕНСКЭ КЪУАЖЭМ И АДМИНИСТРАЦЭ  </w:t>
            </w:r>
          </w:p>
          <w:p w:rsidR="00544EE4" w:rsidRPr="00CF390C" w:rsidRDefault="00544EE4" w:rsidP="00544EE4">
            <w:pPr>
              <w:jc w:val="center"/>
              <w:rPr>
                <w:b/>
                <w:sz w:val="22"/>
                <w:szCs w:val="22"/>
              </w:rPr>
            </w:pPr>
          </w:p>
          <w:p w:rsidR="00544EE4" w:rsidRPr="00CF390C" w:rsidRDefault="00544EE4" w:rsidP="00544EE4">
            <w:pPr>
              <w:jc w:val="center"/>
              <w:rPr>
                <w:b/>
                <w:sz w:val="22"/>
                <w:szCs w:val="22"/>
              </w:rPr>
            </w:pPr>
            <w:r w:rsidRPr="00CF390C">
              <w:rPr>
                <w:b/>
                <w:sz w:val="22"/>
                <w:szCs w:val="22"/>
              </w:rPr>
              <w:t>КЪАБАРТЫ - МАЛКЪАР РЕСПУБЛИКАНЫ ЗОЛЬСК РАЙОНУ БЕЛОКАМЕНСК  ЭЛИНИ</w:t>
            </w:r>
          </w:p>
          <w:p w:rsidR="00544EE4" w:rsidRPr="00CF390C" w:rsidRDefault="00544EE4" w:rsidP="00544EE4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CF390C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АДМИНИСТРАЦИЯ</w:t>
            </w:r>
          </w:p>
          <w:p w:rsidR="00544EE4" w:rsidRPr="00CF390C" w:rsidRDefault="00544EE4" w:rsidP="00544EE4">
            <w:pPr>
              <w:pStyle w:val="5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361720, КБР, Зольский р.,  с.п.Белокаменское,                       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 xml:space="preserve">                        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    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-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: 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adm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belokamenskoe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@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ru</w:t>
            </w:r>
          </w:p>
          <w:p w:rsidR="00895FE5" w:rsidRPr="005F2866" w:rsidRDefault="00544EE4" w:rsidP="00544EE4">
            <w:pPr>
              <w:spacing w:after="200" w:line="276" w:lineRule="auto"/>
              <w:rPr>
                <w:sz w:val="24"/>
                <w:szCs w:val="24"/>
                <w:lang w:val="ru-MD"/>
              </w:rPr>
            </w:pPr>
            <w:r w:rsidRPr="00CF390C">
              <w:rPr>
                <w:b/>
              </w:rPr>
              <w:t xml:space="preserve">         ул. Центральная №2                                                                                                          тел. / факс  8(86637)75-7-51</w:t>
            </w:r>
            <w:r w:rsidR="005F2866" w:rsidRPr="005F2866">
              <w:t xml:space="preserve">                                                                                                            </w:t>
            </w:r>
          </w:p>
        </w:tc>
      </w:tr>
      <w:tr w:rsidR="00895FE5" w:rsidTr="00A14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00" w:type="dxa"/>
          <w:trHeight w:val="1877"/>
        </w:trPr>
        <w:tc>
          <w:tcPr>
            <w:tcW w:w="4355" w:type="dxa"/>
            <w:hideMark/>
          </w:tcPr>
          <w:p w:rsidR="00895FE5" w:rsidRDefault="00895FE5" w:rsidP="00A1481D">
            <w:pPr>
              <w:spacing w:line="256" w:lineRule="auto"/>
              <w:rPr>
                <w:b/>
              </w:rPr>
            </w:pPr>
          </w:p>
          <w:p w:rsidR="00895FE5" w:rsidRDefault="00544EE4" w:rsidP="009634E4">
            <w:pPr>
              <w:spacing w:line="256" w:lineRule="auto"/>
            </w:pPr>
            <w:r>
              <w:rPr>
                <w:b/>
              </w:rPr>
              <w:t>27</w:t>
            </w:r>
            <w:r w:rsidR="00895FE5">
              <w:rPr>
                <w:b/>
              </w:rPr>
              <w:t>.0</w:t>
            </w:r>
            <w:r>
              <w:rPr>
                <w:b/>
              </w:rPr>
              <w:t>3.2025</w:t>
            </w:r>
            <w:r w:rsidR="00895FE5">
              <w:rPr>
                <w:b/>
              </w:rPr>
              <w:t>г</w:t>
            </w:r>
          </w:p>
        </w:tc>
        <w:tc>
          <w:tcPr>
            <w:tcW w:w="5512" w:type="dxa"/>
          </w:tcPr>
          <w:p w:rsidR="00895FE5" w:rsidRDefault="00895FE5" w:rsidP="00A1481D">
            <w:pPr>
              <w:jc w:val="right"/>
              <w:rPr>
                <w:b/>
                <w:sz w:val="24"/>
              </w:rPr>
            </w:pPr>
          </w:p>
          <w:p w:rsidR="00895FE5" w:rsidRDefault="00895FE5" w:rsidP="00A1481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ПОСТАНОВЛЕНИЕ № </w:t>
            </w:r>
            <w:r w:rsidR="00544EE4">
              <w:rPr>
                <w:b/>
                <w:sz w:val="24"/>
              </w:rPr>
              <w:t>18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0D0958" w:rsidP="00A148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</w:t>
            </w:r>
            <w:r w:rsidR="00895FE5">
              <w:rPr>
                <w:b/>
                <w:sz w:val="24"/>
              </w:rPr>
              <w:t xml:space="preserve">ПОСТАНОВЛЕНЭ № </w:t>
            </w:r>
            <w:r w:rsidR="00544EE4">
              <w:rPr>
                <w:b/>
                <w:sz w:val="24"/>
              </w:rPr>
              <w:t>18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0D0958" w:rsidP="00A1481D">
            <w:pPr>
              <w:pStyle w:val="ConsTitle"/>
              <w:widowControl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  <w:r w:rsidR="00544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БЕГИМ №  18</w:t>
            </w:r>
            <w:r w:rsidR="005F2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</w:p>
          <w:p w:rsidR="00895FE5" w:rsidRDefault="00895FE5" w:rsidP="00A1481D">
            <w:pPr>
              <w:spacing w:line="256" w:lineRule="auto"/>
              <w:jc w:val="center"/>
            </w:pPr>
          </w:p>
        </w:tc>
      </w:tr>
    </w:tbl>
    <w:p w:rsidR="00776D15" w:rsidRPr="00776D15" w:rsidRDefault="00C017C9" w:rsidP="00776D1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D15" w:rsidRPr="00776D15">
        <w:rPr>
          <w:sz w:val="28"/>
          <w:szCs w:val="28"/>
        </w:rPr>
        <w:t xml:space="preserve">В целях улучшения финансового состояния </w:t>
      </w:r>
      <w:r w:rsidR="00544EE4">
        <w:rPr>
          <w:sz w:val="28"/>
          <w:szCs w:val="28"/>
        </w:rPr>
        <w:t xml:space="preserve">местной администрации с.п.Белокаменское </w:t>
      </w:r>
      <w:r w:rsidR="00776D15" w:rsidRPr="00776D15">
        <w:rPr>
          <w:sz w:val="28"/>
          <w:szCs w:val="28"/>
        </w:rPr>
        <w:t xml:space="preserve">Зольского </w:t>
      </w:r>
      <w:r w:rsidR="00544EE4">
        <w:rPr>
          <w:sz w:val="28"/>
          <w:szCs w:val="28"/>
        </w:rPr>
        <w:t>муниципального района КБР</w:t>
      </w:r>
      <w:r w:rsidR="00776D15" w:rsidRPr="00776D15">
        <w:rPr>
          <w:sz w:val="28"/>
          <w:szCs w:val="28"/>
        </w:rPr>
        <w:t xml:space="preserve"> и погашения дебиторской задолженности местного бюджета сельского поселения </w:t>
      </w:r>
      <w:r w:rsidR="00776D15">
        <w:rPr>
          <w:sz w:val="28"/>
          <w:szCs w:val="28"/>
        </w:rPr>
        <w:t>Белокаменское</w:t>
      </w:r>
      <w:r w:rsidR="00776D15" w:rsidRPr="00776D15">
        <w:rPr>
          <w:sz w:val="28"/>
          <w:szCs w:val="28"/>
        </w:rPr>
        <w:t xml:space="preserve"> Зольского муниципального района Кабардино-Балкарской Республики:</w:t>
      </w:r>
    </w:p>
    <w:p w:rsidR="00776D15" w:rsidRPr="00776D15" w:rsidRDefault="00776D15" w:rsidP="00776D1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76D15" w:rsidRPr="00776D15" w:rsidRDefault="00776D15" w:rsidP="00776D15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76D15">
        <w:rPr>
          <w:sz w:val="28"/>
          <w:szCs w:val="28"/>
        </w:rPr>
        <w:t xml:space="preserve">Утвердить прилагаемый план мероприятий («дорожную карту») по взысканию дебиторской задолженности по платежам в местный бюджет сельского поселения </w:t>
      </w:r>
      <w:r>
        <w:rPr>
          <w:sz w:val="28"/>
          <w:szCs w:val="28"/>
        </w:rPr>
        <w:t>Белокаменское</w:t>
      </w:r>
      <w:r w:rsidRPr="00776D15">
        <w:rPr>
          <w:sz w:val="28"/>
          <w:szCs w:val="28"/>
        </w:rPr>
        <w:t xml:space="preserve"> Зольского муниципального района Кабардино-Балкарской Республики, пеням и штрафам по ним».</w:t>
      </w:r>
    </w:p>
    <w:p w:rsidR="00776D15" w:rsidRPr="00776D15" w:rsidRDefault="00776D15" w:rsidP="00776D1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76D1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76D15" w:rsidRPr="00776D15" w:rsidRDefault="00776D15" w:rsidP="00776D15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15DF9" w:rsidRDefault="00215DF9" w:rsidP="00776D1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17C9" w:rsidRDefault="00C017C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017C9" w:rsidRDefault="00C017C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017C9" w:rsidRPr="00026DAE" w:rsidRDefault="00C017C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95FE5" w:rsidRDefault="00544EE4" w:rsidP="00FE5466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895FE5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FE5466" w:rsidRPr="00FE5466">
        <w:rPr>
          <w:sz w:val="28"/>
          <w:szCs w:val="28"/>
        </w:rPr>
        <w:t xml:space="preserve"> местной администрации</w:t>
      </w:r>
    </w:p>
    <w:p w:rsidR="00FE5466" w:rsidRPr="00FE5466" w:rsidRDefault="00215DF9" w:rsidP="00FE546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Белокаменское </w:t>
      </w:r>
    </w:p>
    <w:p w:rsidR="00FE5466" w:rsidRP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>Зольского муниципального района</w:t>
      </w:r>
    </w:p>
    <w:p w:rsid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 xml:space="preserve">Кабардино-Балкарской Республики                                        </w:t>
      </w:r>
      <w:r w:rsidR="00544EE4">
        <w:rPr>
          <w:sz w:val="28"/>
          <w:szCs w:val="28"/>
        </w:rPr>
        <w:t>А.К.Шебзухов</w:t>
      </w:r>
      <w:r w:rsidRPr="00FE5466">
        <w:rPr>
          <w:sz w:val="28"/>
          <w:szCs w:val="28"/>
        </w:rPr>
        <w:tab/>
      </w: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</w:p>
    <w:p w:rsidR="00776D15" w:rsidRDefault="00776D15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</w:p>
    <w:p w:rsidR="00776D15" w:rsidRDefault="00776D15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</w:p>
    <w:p w:rsidR="00776D15" w:rsidRPr="00776D15" w:rsidRDefault="00776D15" w:rsidP="00776D15">
      <w:pPr>
        <w:pStyle w:val="ConsPlusNormal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776D15">
        <w:rPr>
          <w:rFonts w:ascii="Times New Roman" w:hAnsi="Times New Roman" w:cs="Times New Roman"/>
          <w:sz w:val="20"/>
          <w:szCs w:val="20"/>
        </w:rPr>
        <w:t>УТВЕРЖДЕН</w:t>
      </w:r>
    </w:p>
    <w:p w:rsidR="00776D15" w:rsidRPr="00776D15" w:rsidRDefault="00776D15" w:rsidP="00776D15">
      <w:pPr>
        <w:pStyle w:val="ConsPlusNormal"/>
        <w:ind w:left="4253"/>
        <w:jc w:val="center"/>
        <w:rPr>
          <w:rFonts w:ascii="Times New Roman" w:hAnsi="Times New Roman" w:cs="Times New Roman"/>
          <w:sz w:val="20"/>
          <w:szCs w:val="20"/>
        </w:rPr>
      </w:pPr>
    </w:p>
    <w:p w:rsidR="00544EE4" w:rsidRDefault="00776D15" w:rsidP="00776D15">
      <w:pPr>
        <w:pStyle w:val="ConsPlusNormal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776D15">
        <w:rPr>
          <w:rFonts w:ascii="Times New Roman" w:hAnsi="Times New Roman" w:cs="Times New Roman"/>
          <w:sz w:val="20"/>
          <w:szCs w:val="20"/>
        </w:rPr>
        <w:t xml:space="preserve">Постановлением </w:t>
      </w:r>
    </w:p>
    <w:p w:rsidR="00544EE4" w:rsidRDefault="00776D15" w:rsidP="00776D15">
      <w:pPr>
        <w:pStyle w:val="ConsPlusNormal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776D15">
        <w:rPr>
          <w:rFonts w:ascii="Times New Roman" w:hAnsi="Times New Roman" w:cs="Times New Roman"/>
          <w:sz w:val="20"/>
          <w:szCs w:val="20"/>
        </w:rPr>
        <w:t>мес</w:t>
      </w:r>
      <w:r>
        <w:rPr>
          <w:rFonts w:ascii="Times New Roman" w:hAnsi="Times New Roman" w:cs="Times New Roman"/>
          <w:sz w:val="20"/>
          <w:szCs w:val="20"/>
        </w:rPr>
        <w:t xml:space="preserve">тной администрации </w:t>
      </w:r>
    </w:p>
    <w:p w:rsidR="00544EE4" w:rsidRDefault="00776D15" w:rsidP="00776D15">
      <w:pPr>
        <w:pStyle w:val="ConsPlusNormal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с.п.Белокаменское </w:t>
      </w:r>
      <w:r w:rsidRPr="00776D15">
        <w:rPr>
          <w:rFonts w:ascii="Times New Roman" w:hAnsi="Times New Roman" w:cs="Times New Roman"/>
          <w:sz w:val="20"/>
          <w:szCs w:val="20"/>
        </w:rPr>
        <w:t xml:space="preserve"> Зольского </w:t>
      </w:r>
    </w:p>
    <w:p w:rsidR="00776D15" w:rsidRPr="00776D15" w:rsidRDefault="00776D15" w:rsidP="00544EE4">
      <w:pPr>
        <w:pStyle w:val="ConsPlusNormal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776D15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 w:rsidR="00544EE4">
        <w:rPr>
          <w:rFonts w:ascii="Times New Roman" w:hAnsi="Times New Roman" w:cs="Times New Roman"/>
          <w:sz w:val="20"/>
          <w:szCs w:val="20"/>
        </w:rPr>
        <w:t>КБР</w:t>
      </w:r>
      <w:r w:rsidRPr="00776D1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6D15" w:rsidRPr="00776D15" w:rsidRDefault="00544EE4" w:rsidP="00776D15">
      <w:pPr>
        <w:pStyle w:val="ConsPlusNormal"/>
        <w:tabs>
          <w:tab w:val="left" w:pos="4005"/>
          <w:tab w:val="right" w:pos="9355"/>
        </w:tabs>
        <w:ind w:left="42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№18-п от 27.03.2025</w:t>
      </w:r>
      <w:bookmarkStart w:id="0" w:name="_GoBack"/>
      <w:bookmarkEnd w:id="0"/>
      <w:r w:rsidR="00776D15" w:rsidRPr="00776D15">
        <w:rPr>
          <w:rFonts w:ascii="Times New Roman" w:hAnsi="Times New Roman" w:cs="Times New Roman"/>
          <w:sz w:val="20"/>
          <w:szCs w:val="20"/>
        </w:rPr>
        <w:t>г.</w:t>
      </w:r>
    </w:p>
    <w:p w:rsidR="00776D15" w:rsidRPr="00776D15" w:rsidRDefault="00776D15" w:rsidP="00776D15">
      <w:pPr>
        <w:pStyle w:val="ConsPlusNormal"/>
        <w:tabs>
          <w:tab w:val="left" w:pos="4005"/>
          <w:tab w:val="right" w:pos="9355"/>
        </w:tabs>
        <w:ind w:left="4253"/>
        <w:jc w:val="center"/>
        <w:rPr>
          <w:rFonts w:ascii="Times New Roman" w:hAnsi="Times New Roman" w:cs="Times New Roman"/>
          <w:sz w:val="20"/>
          <w:szCs w:val="20"/>
        </w:rPr>
      </w:pPr>
    </w:p>
    <w:p w:rsidR="00776D15" w:rsidRDefault="00776D15" w:rsidP="00776D15">
      <w:pPr>
        <w:pStyle w:val="ConsPlusNormal"/>
        <w:tabs>
          <w:tab w:val="left" w:pos="4005"/>
          <w:tab w:val="right" w:pos="9355"/>
        </w:tabs>
        <w:ind w:left="4253"/>
        <w:jc w:val="center"/>
        <w:rPr>
          <w:szCs w:val="28"/>
        </w:rPr>
      </w:pPr>
    </w:p>
    <w:p w:rsidR="00776D15" w:rsidRPr="00237B50" w:rsidRDefault="00776D15" w:rsidP="00776D15">
      <w:pPr>
        <w:pStyle w:val="ConsPlusNormal"/>
        <w:tabs>
          <w:tab w:val="left" w:pos="4005"/>
          <w:tab w:val="right" w:pos="9355"/>
        </w:tabs>
        <w:ind w:left="4253"/>
        <w:jc w:val="center"/>
        <w:rPr>
          <w:szCs w:val="28"/>
        </w:rPr>
      </w:pPr>
    </w:p>
    <w:p w:rsidR="00776D15" w:rsidRPr="00776D15" w:rsidRDefault="00776D15" w:rsidP="00776D1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76D15">
        <w:rPr>
          <w:b/>
          <w:bCs/>
          <w:sz w:val="24"/>
          <w:szCs w:val="24"/>
        </w:rPr>
        <w:t>ПЛАН МЕРОПРИЯТИЙ («ДОРОЖНАЯ КАРТА»)</w:t>
      </w:r>
    </w:p>
    <w:p w:rsidR="00776D15" w:rsidRPr="00776D15" w:rsidRDefault="00776D15" w:rsidP="00776D1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76D15">
        <w:rPr>
          <w:b/>
          <w:bCs/>
          <w:sz w:val="24"/>
          <w:szCs w:val="24"/>
        </w:rPr>
        <w:t>по взысканию дебиторской задолженности по платежам</w:t>
      </w:r>
      <w:r>
        <w:rPr>
          <w:b/>
          <w:bCs/>
          <w:sz w:val="24"/>
          <w:szCs w:val="24"/>
        </w:rPr>
        <w:t xml:space="preserve"> в местный  бюджет с.п.Белокаменское</w:t>
      </w:r>
      <w:r w:rsidRPr="00776D15">
        <w:rPr>
          <w:b/>
          <w:bCs/>
          <w:sz w:val="24"/>
          <w:szCs w:val="24"/>
        </w:rPr>
        <w:t xml:space="preserve"> Зольского муниципального района Кабардино-Балкарской Республики, пеням и штрафам по ним</w:t>
      </w:r>
    </w:p>
    <w:p w:rsidR="00776D15" w:rsidRPr="00D9541A" w:rsidRDefault="00776D15" w:rsidP="00776D15">
      <w:pPr>
        <w:autoSpaceDE w:val="0"/>
        <w:autoSpaceDN w:val="0"/>
        <w:adjustRightInd w:val="0"/>
        <w:jc w:val="center"/>
      </w:pPr>
    </w:p>
    <w:tbl>
      <w:tblPr>
        <w:tblW w:w="949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568"/>
        <w:gridCol w:w="1987"/>
        <w:gridCol w:w="3375"/>
      </w:tblGrid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9700B5" w:rsidRDefault="00776D15" w:rsidP="00F9738B">
            <w:pPr>
              <w:autoSpaceDE w:val="0"/>
              <w:autoSpaceDN w:val="0"/>
              <w:adjustRightInd w:val="0"/>
              <w:ind w:left="-709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№</w:t>
            </w:r>
          </w:p>
          <w:p w:rsidR="00776D15" w:rsidRPr="009700B5" w:rsidRDefault="00776D15" w:rsidP="00F9738B">
            <w:pPr>
              <w:autoSpaceDE w:val="0"/>
              <w:autoSpaceDN w:val="0"/>
              <w:adjustRightInd w:val="0"/>
              <w:ind w:left="-284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9700B5" w:rsidRDefault="00776D15" w:rsidP="00F9738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9700B5" w:rsidRDefault="00776D15" w:rsidP="00F9738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9700B5" w:rsidRDefault="00776D15" w:rsidP="00F9738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контроля за правильностью </w:t>
            </w:r>
            <w:r w:rsidRPr="00462FD2">
              <w:rPr>
                <w:sz w:val="24"/>
                <w:szCs w:val="24"/>
              </w:rPr>
              <w:t>исчисления, полнотой и своевременностью осуществления платежей в бюджет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r w:rsidRPr="00462FD2">
              <w:rPr>
                <w:sz w:val="24"/>
                <w:szCs w:val="24"/>
              </w:rPr>
              <w:t>Обеспечение своевременного направления информации о начислении сумм, подлежащих уплате за предоставленные услуги, иных платежей, в государственную информационную систему о государственных и муниципальных платежах (ГИС ГМП), а также контроль за погашением (квитированием) начислений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возникновения обязательства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FD2">
              <w:rPr>
                <w:sz w:val="24"/>
                <w:szCs w:val="24"/>
              </w:rPr>
              <w:t>Осуществление контроля за своевременным составлением первичных учетных документов, обосновывающих возникновение дебиторской задолженности и   своевременное отражение в бюджетном учете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FD2">
              <w:rPr>
                <w:sz w:val="24"/>
                <w:szCs w:val="24"/>
              </w:rPr>
              <w:t xml:space="preserve">Проведение мероприятий по урегулированию дебиторской задолженности по платежам в бюджет в досудебном порядке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принудительному взысканию дебиторской задолженности по платежам в бюджет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E1ADD">
              <w:rPr>
                <w:sz w:val="24"/>
                <w:szCs w:val="24"/>
              </w:rPr>
              <w:t xml:space="preserve">роведение инвентаризации дебиторской задолженности по </w:t>
            </w:r>
            <w:r>
              <w:rPr>
                <w:sz w:val="24"/>
                <w:szCs w:val="24"/>
              </w:rPr>
              <w:t xml:space="preserve">платежам в бюджет, </w:t>
            </w:r>
            <w:r w:rsidRPr="00B439BA">
              <w:rPr>
                <w:sz w:val="24"/>
                <w:szCs w:val="24"/>
              </w:rPr>
              <w:t>в том числе в части её отнесения к просроченной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ежемесячно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F9738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462FD2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FD2">
              <w:rPr>
                <w:sz w:val="24"/>
                <w:szCs w:val="24"/>
              </w:rPr>
              <w:t>Выявление сумм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проведения инвентаризации</w:t>
            </w:r>
          </w:p>
          <w:p w:rsidR="00776D15" w:rsidRDefault="00776D15" w:rsidP="00F97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776D15">
        <w:trPr>
          <w:trHeight w:val="10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462FD2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FD2">
              <w:rPr>
                <w:sz w:val="24"/>
                <w:szCs w:val="24"/>
              </w:rPr>
              <w:t>Своевременное принятие мер по сокращению просроченной дебиторской задолженности по платежам в бюджет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776D15">
        <w:trPr>
          <w:trHeight w:val="1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FD2">
              <w:rPr>
                <w:sz w:val="24"/>
                <w:szCs w:val="24"/>
              </w:rPr>
              <w:t>Актуализация данных бухгалтерского учета и финансовой отчетности в части сомнительной просроченной задолженности или безнадежной ко взысканию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776D15">
        <w:trPr>
          <w:trHeight w:val="1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Проведение мониторинга </w:t>
            </w:r>
            <w:r>
              <w:rPr>
                <w:sz w:val="24"/>
                <w:szCs w:val="24"/>
              </w:rPr>
              <w:t xml:space="preserve">динамики </w:t>
            </w:r>
            <w:r w:rsidRPr="00CE1ADD">
              <w:rPr>
                <w:sz w:val="24"/>
                <w:szCs w:val="24"/>
              </w:rPr>
              <w:t xml:space="preserve">дебиторской задолженности по </w:t>
            </w:r>
            <w:r>
              <w:rPr>
                <w:sz w:val="24"/>
                <w:szCs w:val="24"/>
              </w:rPr>
              <w:t>платежам в бюджет, а также анализ причин возникновения задолженности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ежемесячно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информации в Министерство финансов КБР об объемах дебиторской задолженности (в том числе просроченной), а также о принятых мерах по ее снижению.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 до 15 числа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</w:tbl>
    <w:p w:rsidR="00776D15" w:rsidRDefault="00776D15" w:rsidP="00776D15"/>
    <w:p w:rsidR="00776D15" w:rsidRPr="00F17456" w:rsidRDefault="00776D15" w:rsidP="00776D15">
      <w:r w:rsidRPr="00F17456">
        <w:tab/>
      </w:r>
    </w:p>
    <w:p w:rsidR="00776D15" w:rsidRDefault="00776D15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  <w:sectPr w:rsidR="00776D15" w:rsidSect="00E53EAD">
          <w:headerReference w:type="default" r:id="rId9"/>
          <w:headerReference w:type="firs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964436" w:rsidRDefault="00964436" w:rsidP="00776D15">
      <w:pPr>
        <w:ind w:left="10065" w:firstLine="10"/>
        <w:jc w:val="center"/>
        <w:rPr>
          <w:rFonts w:ascii="Times New Roman CYR" w:hAnsi="Times New Roman CYR" w:cs="Times New Roman CYR"/>
          <w:sz w:val="28"/>
          <w:szCs w:val="28"/>
        </w:rPr>
      </w:pPr>
    </w:p>
    <w:sectPr w:rsidR="00964436" w:rsidSect="00C017C9">
      <w:headerReference w:type="default" r:id="rId11"/>
      <w:pgSz w:w="16838" w:h="11906" w:orient="landscape"/>
      <w:pgMar w:top="1134" w:right="1134" w:bottom="1134" w:left="1134" w:header="51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40" w:rsidRDefault="008B2040" w:rsidP="00FE2BCD">
      <w:r>
        <w:separator/>
      </w:r>
    </w:p>
  </w:endnote>
  <w:endnote w:type="continuationSeparator" w:id="0">
    <w:p w:rsidR="008B2040" w:rsidRDefault="008B2040" w:rsidP="00FE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40" w:rsidRDefault="008B2040" w:rsidP="00FE2BCD">
      <w:r>
        <w:separator/>
      </w:r>
    </w:p>
  </w:footnote>
  <w:footnote w:type="continuationSeparator" w:id="0">
    <w:p w:rsidR="008B2040" w:rsidRDefault="008B2040" w:rsidP="00FE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382130"/>
      <w:docPartObj>
        <w:docPartGallery w:val="Page Numbers (Top of Page)"/>
        <w:docPartUnique/>
      </w:docPartObj>
    </w:sdtPr>
    <w:sdtEndPr/>
    <w:sdtContent>
      <w:p w:rsidR="00E53EAD" w:rsidRDefault="00D85989">
        <w:pPr>
          <w:pStyle w:val="a7"/>
          <w:jc w:val="center"/>
        </w:pPr>
        <w:r>
          <w:fldChar w:fldCharType="begin"/>
        </w:r>
        <w:r w:rsidR="00E53EAD">
          <w:instrText>PAGE   \* MERGEFORMAT</w:instrText>
        </w:r>
        <w:r>
          <w:fldChar w:fldCharType="separate"/>
        </w:r>
        <w:r w:rsidR="00544EE4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AD" w:rsidRDefault="00E53EAD" w:rsidP="007F61FB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EAD" w:rsidRPr="00FD486C" w:rsidRDefault="00D85989">
    <w:pPr>
      <w:pStyle w:val="a7"/>
      <w:jc w:val="center"/>
      <w:rPr>
        <w:sz w:val="24"/>
        <w:szCs w:val="24"/>
      </w:rPr>
    </w:pPr>
    <w:r w:rsidRPr="00FD486C">
      <w:rPr>
        <w:sz w:val="24"/>
        <w:szCs w:val="24"/>
      </w:rPr>
      <w:fldChar w:fldCharType="begin"/>
    </w:r>
    <w:r w:rsidR="004F3AD1" w:rsidRPr="00FD486C">
      <w:rPr>
        <w:sz w:val="24"/>
        <w:szCs w:val="24"/>
      </w:rPr>
      <w:instrText>PAGE   \* MERGEFORMAT</w:instrText>
    </w:r>
    <w:r w:rsidRPr="00FD486C">
      <w:rPr>
        <w:sz w:val="24"/>
        <w:szCs w:val="24"/>
      </w:rPr>
      <w:fldChar w:fldCharType="separate"/>
    </w:r>
    <w:r w:rsidR="00776D15">
      <w:rPr>
        <w:noProof/>
        <w:sz w:val="24"/>
        <w:szCs w:val="24"/>
      </w:rPr>
      <w:t>3</w:t>
    </w:r>
    <w:r w:rsidRPr="00FD486C">
      <w:rPr>
        <w:sz w:val="24"/>
        <w:szCs w:val="24"/>
      </w:rPr>
      <w:fldChar w:fldCharType="end"/>
    </w:r>
  </w:p>
  <w:p w:rsidR="009F3EAD" w:rsidRDefault="00544E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B6195"/>
    <w:multiLevelType w:val="hybridMultilevel"/>
    <w:tmpl w:val="0244494A"/>
    <w:lvl w:ilvl="0" w:tplc="B22E14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EB22A8"/>
    <w:multiLevelType w:val="hybridMultilevel"/>
    <w:tmpl w:val="95E878D4"/>
    <w:lvl w:ilvl="0" w:tplc="FCCE38DC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>
      <w:start w:val="1"/>
      <w:numFmt w:val="lowerRoman"/>
      <w:lvlText w:val="%3."/>
      <w:lvlJc w:val="right"/>
      <w:pPr>
        <w:ind w:left="2360" w:hanging="180"/>
      </w:pPr>
    </w:lvl>
    <w:lvl w:ilvl="3" w:tplc="0419000F">
      <w:start w:val="1"/>
      <w:numFmt w:val="decimal"/>
      <w:lvlText w:val="%4."/>
      <w:lvlJc w:val="left"/>
      <w:pPr>
        <w:ind w:left="3080" w:hanging="360"/>
      </w:pPr>
    </w:lvl>
    <w:lvl w:ilvl="4" w:tplc="04190019">
      <w:start w:val="1"/>
      <w:numFmt w:val="lowerLetter"/>
      <w:lvlText w:val="%5."/>
      <w:lvlJc w:val="left"/>
      <w:pPr>
        <w:ind w:left="3800" w:hanging="360"/>
      </w:pPr>
    </w:lvl>
    <w:lvl w:ilvl="5" w:tplc="0419001B">
      <w:start w:val="1"/>
      <w:numFmt w:val="lowerRoman"/>
      <w:lvlText w:val="%6."/>
      <w:lvlJc w:val="right"/>
      <w:pPr>
        <w:ind w:left="4520" w:hanging="180"/>
      </w:pPr>
    </w:lvl>
    <w:lvl w:ilvl="6" w:tplc="0419000F">
      <w:start w:val="1"/>
      <w:numFmt w:val="decimal"/>
      <w:lvlText w:val="%7."/>
      <w:lvlJc w:val="left"/>
      <w:pPr>
        <w:ind w:left="5240" w:hanging="360"/>
      </w:pPr>
    </w:lvl>
    <w:lvl w:ilvl="7" w:tplc="04190019">
      <w:start w:val="1"/>
      <w:numFmt w:val="lowerLetter"/>
      <w:lvlText w:val="%8."/>
      <w:lvlJc w:val="left"/>
      <w:pPr>
        <w:ind w:left="5960" w:hanging="360"/>
      </w:pPr>
    </w:lvl>
    <w:lvl w:ilvl="8" w:tplc="0419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D48"/>
    <w:rsid w:val="00026DAE"/>
    <w:rsid w:val="00037824"/>
    <w:rsid w:val="00055AFC"/>
    <w:rsid w:val="000D0958"/>
    <w:rsid w:val="001357C0"/>
    <w:rsid w:val="001977DA"/>
    <w:rsid w:val="001A1BF1"/>
    <w:rsid w:val="00215DF9"/>
    <w:rsid w:val="0027795F"/>
    <w:rsid w:val="002A0FCA"/>
    <w:rsid w:val="002B084D"/>
    <w:rsid w:val="002D2E19"/>
    <w:rsid w:val="00320E3C"/>
    <w:rsid w:val="00333331"/>
    <w:rsid w:val="00361919"/>
    <w:rsid w:val="00383D6C"/>
    <w:rsid w:val="00423150"/>
    <w:rsid w:val="0042677F"/>
    <w:rsid w:val="004668C2"/>
    <w:rsid w:val="00467FE9"/>
    <w:rsid w:val="004E758C"/>
    <w:rsid w:val="004F3AD1"/>
    <w:rsid w:val="00513DD9"/>
    <w:rsid w:val="00544EE4"/>
    <w:rsid w:val="00574CF4"/>
    <w:rsid w:val="005F2866"/>
    <w:rsid w:val="006705BD"/>
    <w:rsid w:val="00683D48"/>
    <w:rsid w:val="0069226C"/>
    <w:rsid w:val="006B7272"/>
    <w:rsid w:val="006C5163"/>
    <w:rsid w:val="00750BC5"/>
    <w:rsid w:val="00776D15"/>
    <w:rsid w:val="007F61FB"/>
    <w:rsid w:val="0080403F"/>
    <w:rsid w:val="00834DAD"/>
    <w:rsid w:val="0086181F"/>
    <w:rsid w:val="008769C6"/>
    <w:rsid w:val="00895FE5"/>
    <w:rsid w:val="008B2040"/>
    <w:rsid w:val="00903A4D"/>
    <w:rsid w:val="00956526"/>
    <w:rsid w:val="009634E4"/>
    <w:rsid w:val="00964436"/>
    <w:rsid w:val="0097736E"/>
    <w:rsid w:val="0099515C"/>
    <w:rsid w:val="00A22F0B"/>
    <w:rsid w:val="00AB42BD"/>
    <w:rsid w:val="00AB73DD"/>
    <w:rsid w:val="00AD7514"/>
    <w:rsid w:val="00AE2C95"/>
    <w:rsid w:val="00B048B0"/>
    <w:rsid w:val="00B404CA"/>
    <w:rsid w:val="00B56CEE"/>
    <w:rsid w:val="00B8388E"/>
    <w:rsid w:val="00B84DC6"/>
    <w:rsid w:val="00B8532F"/>
    <w:rsid w:val="00BA17BA"/>
    <w:rsid w:val="00C017C9"/>
    <w:rsid w:val="00CA7E63"/>
    <w:rsid w:val="00CB021D"/>
    <w:rsid w:val="00CD41E4"/>
    <w:rsid w:val="00CF5B2C"/>
    <w:rsid w:val="00D322A9"/>
    <w:rsid w:val="00D5064F"/>
    <w:rsid w:val="00D75DB5"/>
    <w:rsid w:val="00D8348E"/>
    <w:rsid w:val="00D85989"/>
    <w:rsid w:val="00DA2587"/>
    <w:rsid w:val="00DD0D60"/>
    <w:rsid w:val="00E03F35"/>
    <w:rsid w:val="00E112CF"/>
    <w:rsid w:val="00E53EAD"/>
    <w:rsid w:val="00F004EE"/>
    <w:rsid w:val="00F1093E"/>
    <w:rsid w:val="00F15C11"/>
    <w:rsid w:val="00FB321B"/>
    <w:rsid w:val="00FE074B"/>
    <w:rsid w:val="00FE0F9B"/>
    <w:rsid w:val="00FE2BCD"/>
    <w:rsid w:val="00FE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FF584D"/>
  <w15:docId w15:val="{577001FD-DD44-4AA2-812D-2C08F20E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44E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EE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B19AA-2966-4D4F-9432-98B44D75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2025-04-08T14:24:00Z</cp:lastPrinted>
  <dcterms:created xsi:type="dcterms:W3CDTF">2024-04-08T06:52:00Z</dcterms:created>
  <dcterms:modified xsi:type="dcterms:W3CDTF">2025-04-08T14:27:00Z</dcterms:modified>
</cp:coreProperties>
</file>